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DEB" w:rsidRPr="00BA7AD1" w:rsidRDefault="00BC1DEB">
      <w:pPr>
        <w:rPr>
          <w:rFonts w:ascii="Arial Narrow" w:hAnsi="Arial Narrow"/>
          <w:sz w:val="28"/>
          <w:szCs w:val="28"/>
        </w:rPr>
      </w:pP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b/>
          <w:sz w:val="28"/>
          <w:szCs w:val="28"/>
        </w:rPr>
      </w:pPr>
      <w:r w:rsidRPr="00BA7AD1">
        <w:rPr>
          <w:rFonts w:ascii="Arial Narrow" w:hAnsi="Arial Narrow" w:cs="Arial"/>
          <w:b/>
          <w:sz w:val="28"/>
          <w:szCs w:val="28"/>
        </w:rPr>
        <w:t xml:space="preserve">NIVEL </w:t>
      </w:r>
      <w:r w:rsidR="00BB637E">
        <w:rPr>
          <w:rFonts w:ascii="Arial Narrow" w:hAnsi="Arial Narrow" w:cs="Arial"/>
          <w:b/>
          <w:sz w:val="28"/>
          <w:szCs w:val="28"/>
        </w:rPr>
        <w:t>PROYECTO, FORTAMUN</w:t>
      </w:r>
      <w:r w:rsidR="002E323E">
        <w:rPr>
          <w:rFonts w:ascii="Arial Narrow" w:hAnsi="Arial Narrow" w:cs="Arial"/>
          <w:b/>
          <w:sz w:val="28"/>
          <w:szCs w:val="28"/>
        </w:rPr>
        <w:t xml:space="preserve"> 20</w:t>
      </w:r>
      <w:r w:rsidR="00D62449">
        <w:rPr>
          <w:rFonts w:ascii="Arial Narrow" w:hAnsi="Arial Narrow" w:cs="Arial"/>
          <w:b/>
          <w:sz w:val="28"/>
          <w:szCs w:val="28"/>
        </w:rPr>
        <w:t>21</w:t>
      </w:r>
      <w:bookmarkStart w:id="0" w:name="_GoBack"/>
      <w:bookmarkEnd w:id="0"/>
      <w:r w:rsidRPr="00BA7AD1">
        <w:rPr>
          <w:rFonts w:ascii="Arial Narrow" w:hAnsi="Arial Narrow" w:cs="Arial"/>
          <w:b/>
          <w:sz w:val="28"/>
          <w:szCs w:val="28"/>
        </w:rPr>
        <w:t xml:space="preserve">:  </w:t>
      </w: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  <w:r w:rsidRPr="00BA7AD1">
        <w:rPr>
          <w:rFonts w:ascii="Arial Narrow" w:hAnsi="Arial Narrow" w:cs="Arial"/>
          <w:sz w:val="28"/>
          <w:szCs w:val="28"/>
        </w:rPr>
        <w:t xml:space="preserve">En la página web de transparencia del Municipio de Campeche; en el Espacio Difusión de la Información Financiera de la Ley General de Contabilidad Gubernamental, en el rubro Ejercicio y Destino de </w:t>
      </w:r>
      <w:r w:rsidR="002E323E">
        <w:rPr>
          <w:rFonts w:ascii="Arial Narrow" w:hAnsi="Arial Narrow" w:cs="Arial"/>
          <w:sz w:val="28"/>
          <w:szCs w:val="28"/>
        </w:rPr>
        <w:t>Gastos Federales, ejercicio 20</w:t>
      </w:r>
      <w:r w:rsidR="00D62449">
        <w:rPr>
          <w:rFonts w:ascii="Arial Narrow" w:hAnsi="Arial Narrow" w:cs="Arial"/>
          <w:sz w:val="28"/>
          <w:szCs w:val="28"/>
        </w:rPr>
        <w:t>21</w:t>
      </w:r>
      <w:r w:rsidRPr="00BA7AD1">
        <w:rPr>
          <w:rFonts w:ascii="Arial Narrow" w:hAnsi="Arial Narrow" w:cs="Arial"/>
          <w:sz w:val="28"/>
          <w:szCs w:val="28"/>
        </w:rPr>
        <w:t xml:space="preserve">; se </w:t>
      </w:r>
      <w:r w:rsidR="00A50DC5" w:rsidRPr="00BA7AD1">
        <w:rPr>
          <w:rFonts w:ascii="Arial Narrow" w:hAnsi="Arial Narrow" w:cs="Arial"/>
          <w:sz w:val="28"/>
          <w:szCs w:val="28"/>
        </w:rPr>
        <w:t>observa que</w:t>
      </w:r>
      <w:r w:rsidRPr="00BA7AD1">
        <w:rPr>
          <w:rFonts w:ascii="Arial Narrow" w:hAnsi="Arial Narrow" w:cs="Arial"/>
          <w:sz w:val="28"/>
          <w:szCs w:val="28"/>
        </w:rPr>
        <w:t xml:space="preserve"> el </w:t>
      </w:r>
      <w:r w:rsidR="00A669E7">
        <w:rPr>
          <w:rFonts w:ascii="Arial Narrow" w:hAnsi="Arial Narrow" w:cs="Arial"/>
          <w:sz w:val="28"/>
          <w:szCs w:val="28"/>
        </w:rPr>
        <w:t xml:space="preserve">Destino de Gasto Nivel Proyecto </w:t>
      </w:r>
      <w:r w:rsidRPr="00BA7AD1">
        <w:rPr>
          <w:rFonts w:ascii="Arial Narrow" w:hAnsi="Arial Narrow" w:cs="Arial"/>
          <w:sz w:val="28"/>
          <w:szCs w:val="28"/>
        </w:rPr>
        <w:t>no se público.</w:t>
      </w: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  <w:r w:rsidRPr="00BA7AD1">
        <w:rPr>
          <w:rFonts w:ascii="Arial Narrow" w:hAnsi="Arial Narrow" w:cs="Arial"/>
          <w:sz w:val="28"/>
          <w:szCs w:val="28"/>
        </w:rPr>
        <w:t xml:space="preserve"> En razón de lo anterior se argumenta, justificando del modo siguiente:</w:t>
      </w: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</w:p>
    <w:p w:rsidR="00BA7AD1" w:rsidRPr="00C33377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  <w:r w:rsidRPr="00C33377">
        <w:rPr>
          <w:rFonts w:ascii="Arial Narrow" w:hAnsi="Arial Narrow" w:cs="Arial"/>
          <w:sz w:val="28"/>
          <w:szCs w:val="28"/>
        </w:rPr>
        <w:t>El</w:t>
      </w:r>
      <w:r w:rsidR="00A669E7">
        <w:rPr>
          <w:rFonts w:ascii="Arial Narrow" w:hAnsi="Arial Narrow" w:cs="Arial"/>
          <w:sz w:val="28"/>
          <w:szCs w:val="28"/>
        </w:rPr>
        <w:t xml:space="preserve"> Destino de Gasto</w:t>
      </w:r>
      <w:r w:rsidRPr="00C33377">
        <w:rPr>
          <w:rFonts w:ascii="Arial Narrow" w:hAnsi="Arial Narrow" w:cs="Arial"/>
          <w:sz w:val="28"/>
          <w:szCs w:val="28"/>
        </w:rPr>
        <w:t xml:space="preserve"> Nivel Proyecto no fue Publicado; en virtud, de ser “Gasto Corriente” y  no se captura, según la guía de criterios para el reporte del ejercicio, destino y resultado de los recursos federales transferidos, en el capítulo IV.3 dice lo siguiente: Gestión de Proyectos, en este Nivel se registra el Avance Físico y Financiero de los Proyectos de Inversión, que se llevan a cabo con Recursos Federales Transferidos. Por lo anterior, en este componente no deberá registrarse el gasto corriente, al no considerarse un Programa o Proyecto de Inversión.</w:t>
      </w:r>
    </w:p>
    <w:p w:rsidR="002A4A71" w:rsidRPr="00C33377" w:rsidRDefault="002A4A71" w:rsidP="00BC1DEB">
      <w:pPr>
        <w:rPr>
          <w:rFonts w:ascii="Arial Narrow" w:hAnsi="Arial Narrow"/>
          <w:sz w:val="28"/>
          <w:szCs w:val="28"/>
        </w:rPr>
      </w:pPr>
    </w:p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BC1DEB" w:rsidRDefault="00BC1DEB" w:rsidP="00BC1DEB"/>
    <w:sectPr w:rsidR="00BC1DEB" w:rsidRPr="00BC1DEB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19E" w:rsidRDefault="0071319E" w:rsidP="001B00BD">
      <w:pPr>
        <w:spacing w:after="0" w:line="240" w:lineRule="auto"/>
      </w:pPr>
      <w:r>
        <w:separator/>
      </w:r>
    </w:p>
  </w:endnote>
  <w:endnote w:type="continuationSeparator" w:id="0">
    <w:p w:rsidR="0071319E" w:rsidRDefault="0071319E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19E" w:rsidRDefault="0071319E" w:rsidP="001B00BD">
      <w:pPr>
        <w:spacing w:after="0" w:line="240" w:lineRule="auto"/>
      </w:pPr>
      <w:r>
        <w:separator/>
      </w:r>
    </w:p>
  </w:footnote>
  <w:footnote w:type="continuationSeparator" w:id="0">
    <w:p w:rsidR="0071319E" w:rsidRDefault="0071319E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BD"/>
    <w:rsid w:val="00070A61"/>
    <w:rsid w:val="001B00BD"/>
    <w:rsid w:val="00206026"/>
    <w:rsid w:val="002A4A71"/>
    <w:rsid w:val="002E323E"/>
    <w:rsid w:val="002E6931"/>
    <w:rsid w:val="0042739D"/>
    <w:rsid w:val="00460807"/>
    <w:rsid w:val="0048142A"/>
    <w:rsid w:val="004973D7"/>
    <w:rsid w:val="004B0357"/>
    <w:rsid w:val="005E1702"/>
    <w:rsid w:val="006D46F1"/>
    <w:rsid w:val="0071319E"/>
    <w:rsid w:val="008573BF"/>
    <w:rsid w:val="00924E7B"/>
    <w:rsid w:val="00A50DC5"/>
    <w:rsid w:val="00A53E31"/>
    <w:rsid w:val="00A669E7"/>
    <w:rsid w:val="00A674EE"/>
    <w:rsid w:val="00AB1D30"/>
    <w:rsid w:val="00BA7AD1"/>
    <w:rsid w:val="00BB637E"/>
    <w:rsid w:val="00BC1DEB"/>
    <w:rsid w:val="00C1514C"/>
    <w:rsid w:val="00C33377"/>
    <w:rsid w:val="00C36EA2"/>
    <w:rsid w:val="00D01343"/>
    <w:rsid w:val="00D62449"/>
    <w:rsid w:val="00DC2AC5"/>
    <w:rsid w:val="00E14F1B"/>
    <w:rsid w:val="00ED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964F0"/>
  <w15:docId w15:val="{57F90C1F-22C4-4E03-BA4B-5FB46EC13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EF18A-0080-45F7-8E10-2E0FF50A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ERICK MARTINEZ</cp:lastModifiedBy>
  <cp:revision>3</cp:revision>
  <cp:lastPrinted>2019-12-17T14:27:00Z</cp:lastPrinted>
  <dcterms:created xsi:type="dcterms:W3CDTF">2021-05-18T17:44:00Z</dcterms:created>
  <dcterms:modified xsi:type="dcterms:W3CDTF">2021-05-18T17:45:00Z</dcterms:modified>
</cp:coreProperties>
</file>